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45D" w:rsidRDefault="006D645D" w:rsidP="006D645D">
      <w:pPr>
        <w:jc w:val="center"/>
        <w:outlineLvl w:val="0"/>
        <w:rPr>
          <w:b/>
          <w:i/>
        </w:rPr>
      </w:pPr>
      <w:r>
        <w:rPr>
          <w:b/>
          <w:i/>
        </w:rPr>
        <w:t>Экзамен</w:t>
      </w:r>
    </w:p>
    <w:p w:rsidR="006D645D" w:rsidRDefault="006D645D" w:rsidP="006D645D">
      <w:pPr>
        <w:jc w:val="center"/>
        <w:outlineLvl w:val="0"/>
        <w:rPr>
          <w:i/>
        </w:rPr>
      </w:pPr>
      <w:r>
        <w:rPr>
          <w:i/>
        </w:rPr>
        <w:t>ПРИМЕРНЫЙ ПЕРЕЧЕНЬ ВОПРОСОВ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Таможенное право, предмет, метод.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Понятие таможенного дела.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Понятие таможенной политики.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 xml:space="preserve">Понятие таможенной территории и таможенной границы. 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Законодательство ПМР о таможенном деле. Источники таможенного права.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Таможенные органы ПМР. Структура, функции, задачи.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Основные виды условий поставок и условий платежа за поставки товаров и услуг. Правила «</w:t>
      </w:r>
      <w:proofErr w:type="spellStart"/>
      <w:r>
        <w:t>Инкотермс</w:t>
      </w:r>
      <w:proofErr w:type="spellEnd"/>
      <w:r>
        <w:t>».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 xml:space="preserve">Понятие и характеристика ТН ВЭД.     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Основные принципы перемещения товаров и транспортных средств.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Виды таможенных процедур. Понятие таможенной процедуры.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Выпуск для внутреннего потребления.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Реимпорт.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Транзит.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Переработка на таможенной территории.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Таможенный склад.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Переработка под таможенным контролем.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Временный ввоз.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Временный вывоз.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Переработка вне таможенной территории.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Экспорт.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Реэкспорт.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Уничтожение.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Отказ в пользу государства.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Беспошлинная торговля.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Свободная таможенная зона.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Свободный склад.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Виды таможенных платежей.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Таможенные сборы за таможенное оформление товаров и транспортных средств, перемещаемых через таможенную границу.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Виды таможенных пошлин согласно Закона «О таможенном тарифе». Ставки пошлин.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Льготы по уплате таможенных пошлин, установленных законом и Таможенным тарифом на товары, импортируемые на территорию.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Определение акцизного сбора, категории подакцизных товаров при импорте.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Таможенная стоимость товара, понятие и основное функциональное назначение таможенной стоимости товаров, какие затраты включаются в таможенную стоимость.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Методы определения таможенной стоимости товара и порядок их применения.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Метод по цене сделки с ввозимыми товарами.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Метод по цене сделки с идентичными товарами (отличие от однородных товаров).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Метод по цене сделки с однородными товарами (отличие от идентичных товаров).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Метод на основе вычитания стоимости.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Метод на основе сложения стоимости.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Резервный метод определения таможенной стоимости.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Страна происхождения товара, цель определения страны происхождения товара.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 xml:space="preserve">Критерии </w:t>
      </w:r>
      <w:proofErr w:type="gramStart"/>
      <w:r>
        <w:t>товара</w:t>
      </w:r>
      <w:proofErr w:type="gramEnd"/>
      <w:r>
        <w:t xml:space="preserve"> полностью произведенного в данной стране.</w:t>
      </w:r>
    </w:p>
    <w:p w:rsidR="006D645D" w:rsidRDefault="006D645D" w:rsidP="006D645D">
      <w:pPr>
        <w:numPr>
          <w:ilvl w:val="0"/>
          <w:numId w:val="1"/>
        </w:numPr>
        <w:jc w:val="both"/>
      </w:pPr>
      <w:r>
        <w:t>Критерий достаточной переработки для определения страны происхождения товара.</w:t>
      </w:r>
    </w:p>
    <w:p w:rsidR="006D645D" w:rsidRDefault="006D645D" w:rsidP="006D645D">
      <w:pPr>
        <w:ind w:left="300"/>
        <w:jc w:val="both"/>
      </w:pPr>
      <w:r>
        <w:t>43.Таможенное оформление (понятие). Порядок производства. Этапы.</w:t>
      </w:r>
    </w:p>
    <w:p w:rsidR="006D645D" w:rsidRDefault="006D645D" w:rsidP="006D645D">
      <w:pPr>
        <w:numPr>
          <w:ilvl w:val="0"/>
          <w:numId w:val="2"/>
        </w:numPr>
        <w:contextualSpacing/>
        <w:jc w:val="both"/>
      </w:pPr>
      <w:r>
        <w:t>Порядок, место и время производства таможенного оформления товаров и транспортных средств.</w:t>
      </w:r>
    </w:p>
    <w:p w:rsidR="006D645D" w:rsidRDefault="006D645D" w:rsidP="006D645D">
      <w:pPr>
        <w:numPr>
          <w:ilvl w:val="0"/>
          <w:numId w:val="2"/>
        </w:numPr>
        <w:jc w:val="both"/>
      </w:pPr>
      <w:r>
        <w:lastRenderedPageBreak/>
        <w:t>Предварительные операции. Основное таможенное оформление.</w:t>
      </w:r>
    </w:p>
    <w:p w:rsidR="006D645D" w:rsidRDefault="006D645D" w:rsidP="006D645D">
      <w:pPr>
        <w:numPr>
          <w:ilvl w:val="0"/>
          <w:numId w:val="2"/>
        </w:numPr>
        <w:jc w:val="both"/>
      </w:pPr>
      <w:r>
        <w:t>Таможенный агент. Осуществление деятельности в качестве таможенного агента.</w:t>
      </w:r>
    </w:p>
    <w:p w:rsidR="006D645D" w:rsidRDefault="006D645D" w:rsidP="006D645D">
      <w:pPr>
        <w:numPr>
          <w:ilvl w:val="0"/>
          <w:numId w:val="2"/>
        </w:numPr>
        <w:jc w:val="both"/>
      </w:pPr>
      <w:r>
        <w:t>Права, обязанности и ответственность таможенного агента.</w:t>
      </w:r>
    </w:p>
    <w:p w:rsidR="006D645D" w:rsidRDefault="006D645D" w:rsidP="006D645D">
      <w:pPr>
        <w:numPr>
          <w:ilvl w:val="0"/>
          <w:numId w:val="2"/>
        </w:numPr>
        <w:ind w:left="585" w:hanging="284"/>
        <w:jc w:val="both"/>
      </w:pPr>
      <w:r>
        <w:t xml:space="preserve">Декларирование товаров и транспортных средств (понятие). Формы декларирования, место декларирования, срок подачи таможенной декларации. </w:t>
      </w:r>
    </w:p>
    <w:p w:rsidR="006D645D" w:rsidRDefault="006D645D" w:rsidP="006D645D">
      <w:pPr>
        <w:numPr>
          <w:ilvl w:val="0"/>
          <w:numId w:val="2"/>
        </w:numPr>
        <w:jc w:val="both"/>
      </w:pPr>
      <w:r>
        <w:t xml:space="preserve">Декларант, какие лица могут быть декларантами. </w:t>
      </w:r>
    </w:p>
    <w:p w:rsidR="006D645D" w:rsidRDefault="006D645D" w:rsidP="006D645D">
      <w:pPr>
        <w:numPr>
          <w:ilvl w:val="0"/>
          <w:numId w:val="2"/>
        </w:numPr>
        <w:jc w:val="both"/>
      </w:pPr>
      <w:r>
        <w:t>Обязанности и права декларанта.</w:t>
      </w:r>
    </w:p>
    <w:p w:rsidR="006D645D" w:rsidRDefault="006D645D" w:rsidP="006D645D">
      <w:pPr>
        <w:numPr>
          <w:ilvl w:val="0"/>
          <w:numId w:val="2"/>
        </w:numPr>
        <w:jc w:val="both"/>
      </w:pPr>
      <w:r>
        <w:t xml:space="preserve">Таможенный контроль, основные формы таможенного контроля.  </w:t>
      </w:r>
    </w:p>
    <w:p w:rsidR="006D645D" w:rsidRDefault="006D645D" w:rsidP="006D645D">
      <w:pPr>
        <w:numPr>
          <w:ilvl w:val="0"/>
          <w:numId w:val="2"/>
        </w:numPr>
        <w:jc w:val="both"/>
      </w:pPr>
      <w:r>
        <w:t>Категории лиц, освобожденных от определенных форм таможенного контроля.</w:t>
      </w:r>
    </w:p>
    <w:p w:rsidR="006D645D" w:rsidRDefault="006D645D" w:rsidP="006D645D">
      <w:pPr>
        <w:numPr>
          <w:ilvl w:val="0"/>
          <w:numId w:val="2"/>
        </w:numPr>
        <w:jc w:val="both"/>
      </w:pPr>
      <w:r>
        <w:t xml:space="preserve">Зона таможенного контроля, понятие и статус. </w:t>
      </w:r>
    </w:p>
    <w:p w:rsidR="006D645D" w:rsidRDefault="006D645D" w:rsidP="006D645D">
      <w:pPr>
        <w:numPr>
          <w:ilvl w:val="0"/>
          <w:numId w:val="2"/>
        </w:numPr>
        <w:jc w:val="both"/>
      </w:pPr>
      <w:r>
        <w:t>Доставка в таможенный орган товаров, перемещаемых под гарантией книжки МДП.</w:t>
      </w:r>
    </w:p>
    <w:p w:rsidR="006D645D" w:rsidRDefault="006D645D" w:rsidP="006D645D">
      <w:pPr>
        <w:numPr>
          <w:ilvl w:val="0"/>
          <w:numId w:val="2"/>
        </w:numPr>
        <w:jc w:val="both"/>
      </w:pPr>
      <w:r>
        <w:t>Понятие контрабанды.</w:t>
      </w:r>
    </w:p>
    <w:p w:rsidR="006D645D" w:rsidRDefault="006D645D" w:rsidP="006D645D">
      <w:pPr>
        <w:numPr>
          <w:ilvl w:val="0"/>
          <w:numId w:val="2"/>
        </w:numPr>
        <w:jc w:val="both"/>
      </w:pPr>
      <w:r>
        <w:t>Преступления в сфере таможенного дела.</w:t>
      </w:r>
    </w:p>
    <w:p w:rsidR="006D645D" w:rsidRDefault="006D645D" w:rsidP="006D645D">
      <w:pPr>
        <w:numPr>
          <w:ilvl w:val="0"/>
          <w:numId w:val="2"/>
        </w:numPr>
        <w:jc w:val="both"/>
        <w:rPr>
          <w:b/>
        </w:rPr>
      </w:pPr>
      <w:r>
        <w:t xml:space="preserve">Контролируемые поставки (понятие), контролируемые поставки наркотических средств, психотропных веществ и иных предметов. </w:t>
      </w:r>
    </w:p>
    <w:p w:rsidR="006D645D" w:rsidRDefault="006D645D" w:rsidP="006D645D">
      <w:pPr>
        <w:numPr>
          <w:ilvl w:val="0"/>
          <w:numId w:val="2"/>
        </w:numPr>
        <w:jc w:val="both"/>
      </w:pPr>
      <w:r>
        <w:t>Понятие нарушения таможенных правил. Ответственность лиц, совершивших нарушение таможенных правил.</w:t>
      </w:r>
    </w:p>
    <w:p w:rsidR="006D645D" w:rsidRDefault="006D645D" w:rsidP="006D645D">
      <w:pPr>
        <w:numPr>
          <w:ilvl w:val="0"/>
          <w:numId w:val="2"/>
        </w:numPr>
        <w:jc w:val="both"/>
      </w:pPr>
      <w:r>
        <w:t xml:space="preserve">Обстоятельства смягчающие, </w:t>
      </w:r>
      <w:proofErr w:type="gramStart"/>
      <w:r>
        <w:t>обстоятельства</w:t>
      </w:r>
      <w:proofErr w:type="gramEnd"/>
      <w:r>
        <w:t xml:space="preserve"> отягчающие ответственность за нарушение таможенных правил.</w:t>
      </w:r>
    </w:p>
    <w:p w:rsidR="006D645D" w:rsidRDefault="006D645D" w:rsidP="006D645D">
      <w:pPr>
        <w:numPr>
          <w:ilvl w:val="0"/>
          <w:numId w:val="2"/>
        </w:numPr>
        <w:jc w:val="both"/>
      </w:pPr>
      <w:r>
        <w:t>Виды взысканий, налагаемых за нарушения таможенных правил.</w:t>
      </w:r>
    </w:p>
    <w:p w:rsidR="006D645D" w:rsidRDefault="006D645D" w:rsidP="006D645D">
      <w:pPr>
        <w:numPr>
          <w:ilvl w:val="0"/>
          <w:numId w:val="2"/>
        </w:numPr>
        <w:jc w:val="both"/>
      </w:pPr>
      <w:r>
        <w:t>Виды нарушений таможенных правил и ответственность за эти нарушения.</w:t>
      </w:r>
    </w:p>
    <w:p w:rsidR="006D645D" w:rsidRDefault="006D645D" w:rsidP="006D645D">
      <w:pPr>
        <w:numPr>
          <w:ilvl w:val="0"/>
          <w:numId w:val="2"/>
        </w:numPr>
        <w:jc w:val="both"/>
      </w:pPr>
      <w:r>
        <w:t>Ведение производства по делам о нарушении таможенных правил, сроки ведения производства по делу о НТП.</w:t>
      </w:r>
    </w:p>
    <w:p w:rsidR="006D645D" w:rsidRDefault="006D645D" w:rsidP="006D645D">
      <w:pPr>
        <w:numPr>
          <w:ilvl w:val="0"/>
          <w:numId w:val="2"/>
        </w:numPr>
        <w:jc w:val="both"/>
      </w:pPr>
      <w:r>
        <w:t>Исполнение постановлений таможенного органа в части наложения штрафа и взыскания стоимости товаров и транспортных средств.</w:t>
      </w:r>
    </w:p>
    <w:p w:rsidR="006D645D" w:rsidRDefault="006D645D" w:rsidP="006D645D">
      <w:pPr>
        <w:outlineLvl w:val="0"/>
        <w:rPr>
          <w:i/>
        </w:rPr>
      </w:pPr>
    </w:p>
    <w:p w:rsidR="0044084A" w:rsidRDefault="0044084A">
      <w:bookmarkStart w:id="0" w:name="_GoBack"/>
      <w:bookmarkEnd w:id="0"/>
    </w:p>
    <w:sectPr w:rsidR="00440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095643"/>
    <w:multiLevelType w:val="hybridMultilevel"/>
    <w:tmpl w:val="24FC3BEA"/>
    <w:lvl w:ilvl="0" w:tplc="F0D0E3F8">
      <w:start w:val="44"/>
      <w:numFmt w:val="decimal"/>
      <w:lvlText w:val="%1."/>
      <w:lvlJc w:val="left"/>
      <w:pPr>
        <w:ind w:left="6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F8908B2"/>
    <w:multiLevelType w:val="multilevel"/>
    <w:tmpl w:val="8536F480"/>
    <w:lvl w:ilvl="0">
      <w:start w:val="1"/>
      <w:numFmt w:val="decimal"/>
      <w:lvlText w:val="%1. "/>
      <w:legacy w:legacy="1" w:legacySpace="0" w:legacyIndent="283"/>
      <w:lvlJc w:val="left"/>
      <w:pPr>
        <w:ind w:left="5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4A9"/>
    <w:rsid w:val="001C34A9"/>
    <w:rsid w:val="0044084A"/>
    <w:rsid w:val="006D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CF9F0F-FAB4-4156-B046-BBF020694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4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3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540</Words>
  <Characters>3081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Параскева</dc:creator>
  <cp:keywords/>
  <dc:description/>
  <cp:lastModifiedBy>Сергей Параскева</cp:lastModifiedBy>
  <cp:revision>3</cp:revision>
  <dcterms:created xsi:type="dcterms:W3CDTF">2025-12-04T14:02:00Z</dcterms:created>
  <dcterms:modified xsi:type="dcterms:W3CDTF">2025-12-04T14:03:00Z</dcterms:modified>
</cp:coreProperties>
</file>